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D1" w:rsidRPr="008450D1" w:rsidRDefault="008450D1" w:rsidP="008450D1">
      <w:pPr>
        <w:suppressAutoHyphens/>
        <w:autoSpaceDE w:val="0"/>
        <w:autoSpaceDN w:val="0"/>
        <w:adjustRightInd w:val="0"/>
        <w:jc w:val="center"/>
        <w:rPr>
          <w:rFonts w:ascii="PT Astra Serif" w:eastAsia="SimSun" w:hAnsi="PT Astra Serif"/>
          <w:b/>
          <w:sz w:val="24"/>
          <w:szCs w:val="24"/>
        </w:rPr>
      </w:pPr>
      <w:r w:rsidRPr="008450D1">
        <w:rPr>
          <w:rFonts w:ascii="PT Astra Serif" w:eastAsia="SimSun" w:hAnsi="PT Astra Serif"/>
          <w:b/>
          <w:sz w:val="24"/>
          <w:szCs w:val="24"/>
        </w:rPr>
        <w:t>СОСТАВ</w:t>
      </w:r>
    </w:p>
    <w:p w:rsidR="008450D1" w:rsidRPr="008450D1" w:rsidRDefault="008450D1" w:rsidP="008450D1">
      <w:pPr>
        <w:suppressAutoHyphens/>
        <w:autoSpaceDE w:val="0"/>
        <w:autoSpaceDN w:val="0"/>
        <w:adjustRightInd w:val="0"/>
        <w:jc w:val="center"/>
        <w:rPr>
          <w:rFonts w:ascii="PT Astra Serif" w:eastAsia="SimSun" w:hAnsi="PT Astra Serif"/>
          <w:b/>
          <w:sz w:val="24"/>
          <w:szCs w:val="24"/>
        </w:rPr>
      </w:pPr>
      <w:r w:rsidRPr="008450D1">
        <w:rPr>
          <w:rFonts w:ascii="PT Astra Serif" w:eastAsia="SimSun" w:hAnsi="PT Astra Serif"/>
          <w:b/>
          <w:sz w:val="24"/>
          <w:szCs w:val="24"/>
        </w:rPr>
        <w:t>Губернаторского совета по инвестициям</w:t>
      </w:r>
      <w:r w:rsidR="005F2EFD">
        <w:rPr>
          <w:rFonts w:ascii="PT Astra Serif" w:eastAsia="SimSun" w:hAnsi="PT Astra Serif"/>
          <w:b/>
          <w:sz w:val="24"/>
          <w:szCs w:val="24"/>
        </w:rPr>
        <w:t>*</w:t>
      </w:r>
    </w:p>
    <w:p w:rsidR="008450D1" w:rsidRPr="008450D1" w:rsidRDefault="008450D1" w:rsidP="008450D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SimSun" w:hAnsi="PT Astra Serif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660"/>
        <w:gridCol w:w="429"/>
        <w:gridCol w:w="6800"/>
      </w:tblGrid>
      <w:tr w:rsidR="008450D1" w:rsidRPr="005F2EFD" w:rsidTr="005F2EFD">
        <w:tc>
          <w:tcPr>
            <w:tcW w:w="9889" w:type="dxa"/>
            <w:gridSpan w:val="3"/>
          </w:tcPr>
          <w:p w:rsidR="008450D1" w:rsidRPr="005F2EFD" w:rsidRDefault="008450D1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b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b/>
                <w:sz w:val="24"/>
                <w:szCs w:val="24"/>
              </w:rPr>
              <w:t>Председатель Губернаторского совета</w:t>
            </w:r>
          </w:p>
        </w:tc>
      </w:tr>
      <w:tr w:rsidR="008450D1" w:rsidRPr="005F2EFD" w:rsidTr="005F2EFD">
        <w:tc>
          <w:tcPr>
            <w:tcW w:w="2660" w:type="dxa"/>
          </w:tcPr>
          <w:p w:rsidR="008450D1" w:rsidRPr="005F2EFD" w:rsidRDefault="008450D1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Русских А.Ю.</w:t>
            </w:r>
          </w:p>
        </w:tc>
        <w:tc>
          <w:tcPr>
            <w:tcW w:w="429" w:type="dxa"/>
          </w:tcPr>
          <w:p w:rsidR="008450D1" w:rsidRPr="005F2EFD" w:rsidRDefault="008450D1" w:rsidP="005F2EFD">
            <w:pPr>
              <w:autoSpaceDE w:val="0"/>
              <w:autoSpaceDN w:val="0"/>
              <w:adjustRightInd w:val="0"/>
              <w:spacing w:after="200" w:line="204" w:lineRule="auto"/>
              <w:jc w:val="right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–</w:t>
            </w:r>
          </w:p>
        </w:tc>
        <w:tc>
          <w:tcPr>
            <w:tcW w:w="6800" w:type="dxa"/>
          </w:tcPr>
          <w:p w:rsidR="008450D1" w:rsidRPr="005F2EFD" w:rsidRDefault="008450D1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Губернатор Ульяновской области</w:t>
            </w:r>
          </w:p>
        </w:tc>
      </w:tr>
      <w:tr w:rsidR="008450D1" w:rsidRPr="005F2EFD" w:rsidTr="005F2EFD">
        <w:tc>
          <w:tcPr>
            <w:tcW w:w="9889" w:type="dxa"/>
            <w:gridSpan w:val="3"/>
          </w:tcPr>
          <w:p w:rsidR="008450D1" w:rsidRPr="005F2EFD" w:rsidRDefault="008450D1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b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b/>
                <w:sz w:val="24"/>
                <w:szCs w:val="24"/>
              </w:rPr>
              <w:t>Заместитель председателя Губернаторского совета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Разумков В.Н.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Председатель Правительства Ульяновской области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Алексеева М.Е.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первый заместитель Председателя Правительства Ульяновской области</w:t>
            </w:r>
          </w:p>
        </w:tc>
      </w:tr>
      <w:tr w:rsidR="00702E57" w:rsidRPr="005F2EFD" w:rsidTr="005F2EFD">
        <w:trPr>
          <w:trHeight w:val="57"/>
        </w:trPr>
        <w:tc>
          <w:tcPr>
            <w:tcW w:w="9889" w:type="dxa"/>
            <w:gridSpan w:val="3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/>
                <w:bCs/>
                <w:sz w:val="24"/>
                <w:szCs w:val="24"/>
                <w:lang w:eastAsia="ja-JP"/>
              </w:rPr>
              <w:t>Секретарь Губернаторского совета</w:t>
            </w:r>
          </w:p>
        </w:tc>
      </w:tr>
      <w:tr w:rsidR="00702E57" w:rsidRPr="005F2EFD" w:rsidTr="005F2EFD">
        <w:trPr>
          <w:trHeight w:val="66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Зонтов Н.В.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Министр экономического развития и промышленности Ульяновской области </w:t>
            </w:r>
          </w:p>
        </w:tc>
      </w:tr>
      <w:tr w:rsidR="00702E57" w:rsidRPr="005F2EFD" w:rsidTr="005F2EFD">
        <w:trPr>
          <w:trHeight w:val="57"/>
        </w:trPr>
        <w:tc>
          <w:tcPr>
            <w:tcW w:w="9889" w:type="dxa"/>
            <w:gridSpan w:val="3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/>
                <w:bCs/>
                <w:sz w:val="24"/>
                <w:szCs w:val="24"/>
                <w:lang w:eastAsia="ja-JP"/>
              </w:rPr>
              <w:t xml:space="preserve">Члены Губернаторского совета: 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Абрамов М.С.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директор Ульяновского регионального филиала 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br/>
              <w:t>Акционерного общества «Российский сельскохозяйственный банк»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Акифьев А.В.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 xml:space="preserve">генеральный директор Общества с ограниченной ответственностью  «Силикат +» 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Анисимович С.Я.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директор филиала публичного акционерного общества «Россети Волга» -  «Ульяновские распределительные сети»            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Антипин А.П.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генеральный директор общества с ограниченной ответственностью «Айфекс Технологии»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spacing w:after="200"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 xml:space="preserve">Артемьева Н.В. 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spacing w:after="200"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spacing w:after="200"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исполнительный директор Микрокредитной компании фонда «Фонд Развития и Финансирования предпринимательства»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Болдакин А.Е..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Глава города Ульяновска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t>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Брюханова Н.Г.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Министр финансов Ульяновской области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Васенин Р.Е.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693CC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исполнительный </w:t>
            </w:r>
            <w:r w:rsidR="00702E57"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директор завода общества с ограниченной ответственностью «Шэффлер Рус» </w:t>
            </w:r>
            <w:r w:rsidR="00702E57" w:rsidRPr="005F2EFD">
              <w:rPr>
                <w:rFonts w:ascii="PT Astra Serif" w:eastAsia="SimSun" w:hAnsi="PT Astra Serif"/>
                <w:sz w:val="24"/>
                <w:szCs w:val="24"/>
              </w:rPr>
              <w:t>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Васин С.Н.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генеральный директор Акционерного общества «Корпорация развития Ульяновской области»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t>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Вешкин Е.А.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начальник Ульяновского научно – технологического центра Всероссийского научно - исследовательского института авиационных материалов национального исследовательского центра  «Курчатовский институт»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Воронцов С.С.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bCs/>
                <w:sz w:val="24"/>
                <w:szCs w:val="24"/>
              </w:rPr>
              <w:t>Министр транспорта Ульяновской области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Гаврилин Д.В.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bCs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директор Представительства акционерного общества «Системный оператор Единой энергетической системы»                    в Ульяновской области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Гайнетдинов Р.Ш.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SimSun" w:hAnsi="PT Astra Serif"/>
                <w:bCs/>
                <w:sz w:val="24"/>
                <w:szCs w:val="24"/>
              </w:rPr>
              <w:t xml:space="preserve">председатель Ульяновского регионального отделения Общероссийской общественной организации малого и среднего предпринимательства «ОПОРА РОССИИ», генеральный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директор Автономной некоммерческой организации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lastRenderedPageBreak/>
              <w:t>«Региональный центр поддержки и сопровождения предпринимательства»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lastRenderedPageBreak/>
              <w:t>Гатауллин А.Н.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директор Автономной некоммерческой организации «Агентство инновационного развития Ульяновской области»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Гладкова А.А.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widowControl w:val="0"/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управляющий Ульяновским отделением № 8588 Публичного акционерного общества «Сбербанк России»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Гнутов В.Г.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директор общества с ограниченной ответственностью «Полесье ДГ»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t>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Долгов К.Н.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 w:cs="Arial"/>
                <w:bCs/>
                <w:sz w:val="24"/>
                <w:szCs w:val="24"/>
              </w:rPr>
            </w:pPr>
            <w:r w:rsidRPr="005F2EFD">
              <w:rPr>
                <w:rFonts w:ascii="PT Astra Serif" w:eastAsia="SimSun" w:hAnsi="PT Astra Serif" w:cs="Arial"/>
                <w:sz w:val="24"/>
                <w:szCs w:val="24"/>
              </w:rPr>
              <w:t xml:space="preserve">руководитель Регионального исполнительного комитета Ульяновского регионального отделения </w:t>
            </w:r>
            <w:r w:rsidRPr="005F2EFD">
              <w:rPr>
                <w:rFonts w:ascii="PT Astra Serif" w:eastAsia="SimSun" w:hAnsi="PT Astra Serif" w:cs="Arial"/>
                <w:bCs/>
                <w:sz w:val="24"/>
                <w:szCs w:val="24"/>
              </w:rPr>
              <w:t>Всероссийской политической партии</w:t>
            </w:r>
            <w:r w:rsidRPr="005F2EFD">
              <w:rPr>
                <w:rFonts w:ascii="PT Astra Serif" w:eastAsia="SimSun" w:hAnsi="PT Astra Serif" w:cs="Arial"/>
                <w:sz w:val="24"/>
                <w:szCs w:val="24"/>
              </w:rPr>
              <w:t xml:space="preserve"> </w:t>
            </w:r>
            <w:r w:rsidRPr="005F2EFD">
              <w:rPr>
                <w:rFonts w:ascii="PT Astra Serif" w:eastAsia="SimSun" w:hAnsi="PT Astra Serif" w:cs="Arial"/>
                <w:bCs/>
                <w:sz w:val="24"/>
                <w:szCs w:val="24"/>
              </w:rPr>
              <w:t>«ЕДИНАЯ РОССИЯ»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Закиров Ф.Т. 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center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управляющий обществом с ограниченной ответственностью «Димитровградский индустриальный парк «Мастер» (по согласованию)</w:t>
            </w:r>
          </w:p>
        </w:tc>
      </w:tr>
      <w:tr w:rsidR="00702E57" w:rsidRPr="005F2EFD" w:rsidTr="005F2EFD">
        <w:trPr>
          <w:trHeight w:val="66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color w:val="FF0000"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Исмайлов О.З.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center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генеральный директор  Акционерного общества  «Ульяновскэнерго» (по согласованию)</w:t>
            </w:r>
          </w:p>
        </w:tc>
      </w:tr>
      <w:tr w:rsidR="00702E57" w:rsidRPr="005F2EFD" w:rsidTr="005F2EFD">
        <w:trPr>
          <w:trHeight w:val="66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Калашников П.Н.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Руководитель Агентства по развитию человеческого потенциала Ульяновской области </w:t>
            </w:r>
          </w:p>
        </w:tc>
      </w:tr>
      <w:tr w:rsidR="00702E57" w:rsidRPr="005F2EFD" w:rsidTr="005F2EFD">
        <w:trPr>
          <w:trHeight w:val="66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Камеко В.Н.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секретарь Ульяновского регионального отделения Всероссийской политической партии «ЕДИНАЯ РОССИЯ», генеральный директор общества с ограниченной ответственностью «Газпром газораспределение Ульяновск»</w:t>
            </w:r>
          </w:p>
        </w:tc>
      </w:tr>
      <w:tr w:rsidR="00702E57" w:rsidRPr="005F2EFD" w:rsidTr="005F2EFD">
        <w:trPr>
          <w:trHeight w:val="66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Колоткова И.А.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председатель Общественной палаты Ульяновской области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Корженкова И.Н.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заместитель руководителя Управления Федеральной службы государственной регистрации, кадастра и картографии по Ульяновской области (по согласованию)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Костишко Б.М.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ректор федерального государственного бюджетного образовательного учреждения высшего образования «Ульяновский государственный университет» (по согласованию)</w:t>
            </w:r>
          </w:p>
        </w:tc>
      </w:tr>
      <w:tr w:rsidR="00702E57" w:rsidRPr="005F2EFD" w:rsidTr="005F2EFD">
        <w:trPr>
          <w:trHeight w:val="1206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Куприянов А.Г.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управляющий Отделением по Ульяновской области Волго-Вятского главного управления Центрального банка Российской Федерации 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Лазарев Е.А.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заместитель Председателя Правительства Ульяновской области</w:t>
            </w:r>
          </w:p>
        </w:tc>
      </w:tr>
      <w:tr w:rsidR="00702E57" w:rsidRPr="005F2EFD" w:rsidTr="005F2EFD">
        <w:trPr>
          <w:trHeight w:val="57"/>
        </w:trPr>
        <w:tc>
          <w:tcPr>
            <w:tcW w:w="2660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Леушкин А.В.</w:t>
            </w:r>
          </w:p>
        </w:tc>
        <w:tc>
          <w:tcPr>
            <w:tcW w:w="429" w:type="dxa"/>
          </w:tcPr>
          <w:p w:rsidR="00702E57" w:rsidRPr="005F2EFD" w:rsidRDefault="00702E57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702E57" w:rsidRPr="005F2EFD" w:rsidRDefault="00702E57" w:rsidP="005F2EF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агропромышленного комплекса и развития сельских территорий Ульяновской области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Лукьянов Е.А.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генеральный директор Общества с ограниченной ответственностью «Инжиниринг Сервис - Путьмаш»                          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Любченков И.В.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соучредитель сети супермаркетов «Гулливер» 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Макаров А.И.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глава администрации муниципального образования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lastRenderedPageBreak/>
              <w:t xml:space="preserve">«Инзенский район» 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lastRenderedPageBreak/>
              <w:t>Мальченков С.А.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директор Ульяновского муниципального унитарного предприятия водопроводно-канализационного хозяйства «Ульяновскводоканал» 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Маркина А.С.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руководитель направления по корпоративным связям Общества с ограниченной ответственностью «Арнест Упаковочные Решения Наро - Фоминск»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Миллер Е.Е.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начальник управления внешних связей администрации Губернатора Ульяновской области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Молвинский А.В.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 xml:space="preserve">финансовый директор общества с ограниченной 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br/>
              <w:t xml:space="preserve">ответственностью «Волжская мебельная мануфактура»                             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t>(по согласованию)</w:t>
            </w:r>
          </w:p>
        </w:tc>
      </w:tr>
      <w:tr w:rsidR="005F2EFD" w:rsidRPr="005F2EFD" w:rsidTr="005F2EFD">
        <w:trPr>
          <w:trHeight w:val="463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Мякоткин С.В.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highlight w:val="yellow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генеральный директор акционерного общества «Авиастар-объединенное предприятие энергосбережения»                                  (по согласованию)</w:t>
            </w:r>
          </w:p>
        </w:tc>
      </w:tr>
      <w:tr w:rsidR="005F2EFD" w:rsidRPr="005F2EFD" w:rsidTr="005F2EFD">
        <w:trPr>
          <w:trHeight w:val="463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Мясников Н.Г.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генеральный директор закрытого акционерного общества «Проминвест» (по согласованию)</w:t>
            </w:r>
          </w:p>
        </w:tc>
      </w:tr>
      <w:tr w:rsidR="005F2EFD" w:rsidRPr="005F2EFD" w:rsidTr="005F2EFD">
        <w:trPr>
          <w:trHeight w:val="463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Некрасова Л.И.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генеральный директор Акционерного общества «Контактор» (по согласованию)</w:t>
            </w:r>
          </w:p>
        </w:tc>
      </w:tr>
      <w:tr w:rsidR="005F2EFD" w:rsidRPr="005F2EFD" w:rsidTr="005F2EFD">
        <w:trPr>
          <w:trHeight w:val="463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Онуфриенко М.Э.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директор по работе с органами государственной власти и общественными организациями Общества с ограниченной ответственностью «Марс»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2EF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</w:tr>
      <w:tr w:rsidR="005F2EFD" w:rsidRPr="005F2EFD" w:rsidTr="005F2EFD">
        <w:trPr>
          <w:trHeight w:val="463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Пастушков В.В.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директор филиала акционерного общества «Системный оператор единой энергетической системы» «Региональное диспетчерское управление энергосистем Самарской и Ульяновской областей»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Ребровская А.В.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управляющий операционным офисом «Ульяновский» Акционерного общества «Альфа-Банк» (по согласованию)</w:t>
            </w:r>
          </w:p>
        </w:tc>
      </w:tr>
      <w:tr w:rsidR="005F2EFD" w:rsidRPr="005F2EFD" w:rsidTr="005F2EFD">
        <w:trPr>
          <w:trHeight w:val="80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Рябиков И.В.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генеральный директор автономной некоммерческой организации «Центр компетенции развития промышленности», исполнительный директор регионального отделения  «Союз промышленников и предпринимателей Ульяновской области» </w:t>
            </w:r>
          </w:p>
        </w:tc>
      </w:tr>
      <w:tr w:rsidR="005F2EFD" w:rsidRPr="005F2EFD" w:rsidTr="005F2EFD">
        <w:trPr>
          <w:trHeight w:val="80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Сергунин С.В.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генеральный директор Акционерного общества «Промтех – Ульяновск» (по согласованию)</w:t>
            </w:r>
          </w:p>
        </w:tc>
      </w:tr>
      <w:tr w:rsidR="005F2EFD" w:rsidRPr="005F2EFD" w:rsidTr="005F2EFD">
        <w:trPr>
          <w:trHeight w:val="80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Сумароков А.М.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руководитель проекта Блока развития городов государственной корпорации развития «ВЭБ.РФ»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Толстогр</w:t>
            </w:r>
            <w:r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а</w:t>
            </w: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ев С.В.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директор Ульяновского филиала публичного акционерного общества «Ростелеком»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Толчина Е.А.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Уполномоченный по защите прав предпринимателей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br/>
              <w:t>в Ульяновской области, председатель Ульяновского регионального отделения «Деловая Россия»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Федоров Е.В.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генеральный директор закрытого акционерного общества «Многопрофильный деловой центр»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Фролов С.П.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заместитель генерального директора Публичного </w:t>
            </w:r>
            <w:r w:rsidRPr="005F2EFD">
              <w:rPr>
                <w:rFonts w:ascii="PT Astra Serif" w:eastAsia="SimSun" w:hAnsi="PT Astra Serif"/>
                <w:sz w:val="24"/>
                <w:szCs w:val="24"/>
              </w:rPr>
              <w:br/>
              <w:t>акционерного общества «Россети Волга» – директор филиала «Ульяновские сети»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lastRenderedPageBreak/>
              <w:t>Цивилёв Д.Ю.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исполняющий полномочия Главы города Димитровграда (по согласованию)</w:t>
            </w:r>
          </w:p>
        </w:tc>
      </w:tr>
      <w:tr w:rsidR="005F2EFD" w:rsidRPr="005F2EFD" w:rsidTr="005F2EFD">
        <w:tc>
          <w:tcPr>
            <w:tcW w:w="2660" w:type="dxa"/>
          </w:tcPr>
          <w:p w:rsidR="005F2EFD" w:rsidRPr="005F2EFD" w:rsidRDefault="005F2EFD" w:rsidP="0027732A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Шкарин А.П.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директор по развитию бизнеса в Ульяновской области – начальник операционного офиса № 037/2004 филиала «Газпромбанк» (Акционерное общество) «Поволжский» (по согласованию)</w:t>
            </w:r>
          </w:p>
        </w:tc>
      </w:tr>
      <w:tr w:rsidR="005F2EFD" w:rsidRPr="005F2EFD" w:rsidTr="005F2EFD">
        <w:tc>
          <w:tcPr>
            <w:tcW w:w="2660" w:type="dxa"/>
          </w:tcPr>
          <w:p w:rsidR="005F2EFD" w:rsidRPr="005F2EFD" w:rsidRDefault="005F2EFD" w:rsidP="0027732A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Шмырев А.В.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 xml:space="preserve">директор Областного государственного казённого предприятия «Ульяновский областной водоканал» (по согласованию) </w:t>
            </w:r>
          </w:p>
        </w:tc>
      </w:tr>
      <w:tr w:rsidR="005F2EFD" w:rsidRPr="005F2EFD" w:rsidTr="005F2EFD"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Щербина А.А.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</w:pPr>
            <w:r w:rsidRPr="005F2EFD">
              <w:rPr>
                <w:rFonts w:ascii="PT Astra Serif" w:eastAsia="MS Mincho" w:hAnsi="PT Astra Serif"/>
                <w:bCs/>
                <w:sz w:val="24"/>
                <w:szCs w:val="24"/>
                <w:lang w:eastAsia="ja-JP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генеральный директор Акционерного общества «Комплексный технический Центр «Металлоконструкция» (по согласованию)</w:t>
            </w:r>
          </w:p>
        </w:tc>
      </w:tr>
      <w:tr w:rsidR="005F2EFD" w:rsidRPr="005F2EFD" w:rsidTr="005F2EFD">
        <w:tc>
          <w:tcPr>
            <w:tcW w:w="266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Якунин А.И.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right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autoSpaceDE w:val="0"/>
              <w:autoSpaceDN w:val="0"/>
              <w:adjustRightInd w:val="0"/>
              <w:spacing w:after="200" w:line="204" w:lineRule="auto"/>
              <w:jc w:val="both"/>
              <w:rPr>
                <w:rFonts w:ascii="PT Astra Serif" w:eastAsia="SimSun" w:hAnsi="PT Astra Serif"/>
                <w:sz w:val="24"/>
                <w:szCs w:val="24"/>
              </w:rPr>
            </w:pPr>
            <w:r w:rsidRPr="005F2EFD">
              <w:rPr>
                <w:rFonts w:ascii="PT Astra Serif" w:eastAsia="SimSun" w:hAnsi="PT Astra Serif"/>
                <w:sz w:val="24"/>
                <w:szCs w:val="24"/>
              </w:rPr>
              <w:t>президент Союза «Ульяновская областная торгово-промышленная палата» (по согласованию)</w:t>
            </w:r>
          </w:p>
        </w:tc>
      </w:tr>
      <w:tr w:rsidR="005F2EFD" w:rsidRPr="005F2EFD" w:rsidTr="005F2EFD">
        <w:trPr>
          <w:trHeight w:val="57"/>
        </w:trPr>
        <w:tc>
          <w:tcPr>
            <w:tcW w:w="2660" w:type="dxa"/>
          </w:tcPr>
          <w:p w:rsidR="005F2EFD" w:rsidRPr="005F2EFD" w:rsidRDefault="005F2EFD" w:rsidP="005F2EFD">
            <w:pPr>
              <w:spacing w:after="200"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Ярушкина Н.Г.</w:t>
            </w:r>
          </w:p>
        </w:tc>
        <w:tc>
          <w:tcPr>
            <w:tcW w:w="429" w:type="dxa"/>
          </w:tcPr>
          <w:p w:rsidR="005F2EFD" w:rsidRPr="005F2EFD" w:rsidRDefault="005F2EFD" w:rsidP="005F2EFD">
            <w:pPr>
              <w:spacing w:after="200" w:line="204" w:lineRule="auto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6800" w:type="dxa"/>
          </w:tcPr>
          <w:p w:rsidR="005F2EFD" w:rsidRPr="005F2EFD" w:rsidRDefault="005F2EFD" w:rsidP="005F2EFD">
            <w:pPr>
              <w:spacing w:after="200" w:line="20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EFD">
              <w:rPr>
                <w:rFonts w:ascii="PT Astra Serif" w:hAnsi="PT Astra Serif"/>
                <w:sz w:val="24"/>
                <w:szCs w:val="24"/>
              </w:rPr>
              <w:t>ректор федерального государственного бюджетного образовательного учреждения высшего образования «Ульяновский государственный технический университет» (по согласованию).</w:t>
            </w:r>
          </w:p>
        </w:tc>
      </w:tr>
    </w:tbl>
    <w:p w:rsidR="00B87F94" w:rsidRPr="008450D1" w:rsidRDefault="00B87F94" w:rsidP="008450D1">
      <w:pPr>
        <w:autoSpaceDE w:val="0"/>
        <w:autoSpaceDN w:val="0"/>
        <w:adjustRightInd w:val="0"/>
        <w:jc w:val="center"/>
        <w:rPr>
          <w:rFonts w:ascii="PT Astra Serif" w:eastAsia="SimSun" w:hAnsi="PT Astra Serif"/>
          <w:sz w:val="24"/>
          <w:szCs w:val="24"/>
        </w:rPr>
      </w:pPr>
    </w:p>
    <w:p w:rsidR="00B66306" w:rsidRDefault="005F2EFD" w:rsidP="0055342B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</w:t>
      </w:r>
      <w:r w:rsidR="0055342B" w:rsidRPr="00F909CC">
        <w:rPr>
          <w:rFonts w:ascii="PT Astra Serif" w:hAnsi="PT Astra Serif"/>
          <w:sz w:val="20"/>
          <w:szCs w:val="20"/>
        </w:rPr>
        <w:t>Состав утверждён распоряжением Губернатора Ульяновской области от 27.01.2022 №50-р</w:t>
      </w:r>
      <w:r w:rsidR="00B87F94">
        <w:rPr>
          <w:rFonts w:ascii="PT Astra Serif" w:hAnsi="PT Astra Serif"/>
          <w:sz w:val="20"/>
          <w:szCs w:val="20"/>
        </w:rPr>
        <w:t xml:space="preserve"> </w:t>
      </w:r>
      <w:r w:rsidR="0055342B" w:rsidRPr="00F909CC">
        <w:rPr>
          <w:rFonts w:ascii="PT Astra Serif" w:hAnsi="PT Astra Serif"/>
          <w:sz w:val="20"/>
          <w:szCs w:val="20"/>
        </w:rPr>
        <w:t xml:space="preserve">«Об утверждении состава Губернаторского совета по инвестициям» (ред. </w:t>
      </w:r>
      <w:r w:rsidRPr="00F909CC">
        <w:rPr>
          <w:rFonts w:ascii="PT Astra Serif" w:hAnsi="PT Astra Serif"/>
          <w:sz w:val="20"/>
          <w:szCs w:val="20"/>
        </w:rPr>
        <w:t>№ 516-р</w:t>
      </w:r>
      <w:r w:rsidR="00F909CC">
        <w:rPr>
          <w:rFonts w:ascii="PT Astra Serif" w:hAnsi="PT Astra Serif"/>
          <w:sz w:val="20"/>
          <w:szCs w:val="20"/>
        </w:rPr>
        <w:t xml:space="preserve"> </w:t>
      </w:r>
      <w:r w:rsidR="0055342B" w:rsidRPr="00F909CC">
        <w:rPr>
          <w:rFonts w:ascii="PT Astra Serif" w:hAnsi="PT Astra Serif"/>
          <w:sz w:val="20"/>
          <w:szCs w:val="20"/>
        </w:rPr>
        <w:t xml:space="preserve">от 14.06.2022, </w:t>
      </w:r>
      <w:r>
        <w:rPr>
          <w:rFonts w:ascii="PT Astra Serif" w:hAnsi="PT Astra Serif"/>
          <w:sz w:val="20"/>
          <w:szCs w:val="20"/>
        </w:rPr>
        <w:t>№ 1006-р</w:t>
      </w:r>
      <w:r w:rsidR="0055342B" w:rsidRPr="00F909CC">
        <w:rPr>
          <w:rFonts w:ascii="PT Astra Serif" w:hAnsi="PT Astra Serif"/>
          <w:sz w:val="20"/>
          <w:szCs w:val="20"/>
        </w:rPr>
        <w:t xml:space="preserve"> от 20.09.2022</w:t>
      </w:r>
      <w:r w:rsidR="00595B77">
        <w:rPr>
          <w:rFonts w:ascii="PT Astra Serif" w:hAnsi="PT Astra Serif"/>
          <w:sz w:val="20"/>
          <w:szCs w:val="20"/>
        </w:rPr>
        <w:t>,</w:t>
      </w:r>
      <w:r>
        <w:rPr>
          <w:rFonts w:ascii="PT Astra Serif" w:hAnsi="PT Astra Serif"/>
          <w:sz w:val="20"/>
          <w:szCs w:val="20"/>
        </w:rPr>
        <w:t xml:space="preserve"> № 296-р</w:t>
      </w:r>
      <w:r w:rsidR="00595B77">
        <w:rPr>
          <w:rFonts w:ascii="PT Astra Serif" w:hAnsi="PT Astra Serif"/>
          <w:sz w:val="20"/>
          <w:szCs w:val="20"/>
        </w:rPr>
        <w:t xml:space="preserve"> от 05.</w:t>
      </w:r>
      <w:r w:rsidR="00CC110B">
        <w:rPr>
          <w:rFonts w:ascii="PT Astra Serif" w:hAnsi="PT Astra Serif"/>
          <w:sz w:val="20"/>
          <w:szCs w:val="20"/>
        </w:rPr>
        <w:t>0</w:t>
      </w:r>
      <w:r w:rsidR="00595B77">
        <w:rPr>
          <w:rFonts w:ascii="PT Astra Serif" w:hAnsi="PT Astra Serif"/>
          <w:sz w:val="20"/>
          <w:szCs w:val="20"/>
        </w:rPr>
        <w:t>5.2023</w:t>
      </w:r>
      <w:r w:rsidR="00CC110B">
        <w:rPr>
          <w:rFonts w:ascii="PT Astra Serif" w:hAnsi="PT Astra Serif"/>
          <w:sz w:val="20"/>
          <w:szCs w:val="20"/>
        </w:rPr>
        <w:t xml:space="preserve">, </w:t>
      </w:r>
      <w:r>
        <w:rPr>
          <w:rFonts w:ascii="PT Astra Serif" w:hAnsi="PT Astra Serif"/>
          <w:sz w:val="20"/>
          <w:szCs w:val="20"/>
        </w:rPr>
        <w:t>№ 740-р</w:t>
      </w:r>
      <w:r w:rsidR="00CC110B">
        <w:rPr>
          <w:rFonts w:ascii="PT Astra Serif" w:hAnsi="PT Astra Serif"/>
          <w:sz w:val="20"/>
          <w:szCs w:val="20"/>
        </w:rPr>
        <w:t xml:space="preserve"> от 09.10.2023</w:t>
      </w:r>
      <w:r w:rsidR="00693CCD">
        <w:rPr>
          <w:rFonts w:ascii="PT Astra Serif" w:hAnsi="PT Astra Serif"/>
          <w:sz w:val="20"/>
          <w:szCs w:val="20"/>
        </w:rPr>
        <w:t>, № 1009</w:t>
      </w:r>
      <w:r>
        <w:rPr>
          <w:rFonts w:ascii="PT Astra Serif" w:hAnsi="PT Astra Serif"/>
          <w:sz w:val="20"/>
          <w:szCs w:val="20"/>
        </w:rPr>
        <w:t xml:space="preserve">-р от </w:t>
      </w:r>
      <w:r w:rsidR="00693CCD">
        <w:rPr>
          <w:rFonts w:ascii="PT Astra Serif" w:hAnsi="PT Astra Serif"/>
          <w:sz w:val="20"/>
          <w:szCs w:val="20"/>
        </w:rPr>
        <w:t>22</w:t>
      </w:r>
      <w:bookmarkStart w:id="0" w:name="_GoBack"/>
      <w:bookmarkEnd w:id="0"/>
      <w:r>
        <w:rPr>
          <w:rFonts w:ascii="PT Astra Serif" w:hAnsi="PT Astra Serif"/>
          <w:sz w:val="20"/>
          <w:szCs w:val="20"/>
        </w:rPr>
        <w:t>.12.2023)</w:t>
      </w:r>
    </w:p>
    <w:sectPr w:rsidR="00B66306" w:rsidSect="005F2EFD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7E" w:rsidRDefault="00A53B7E">
      <w:r>
        <w:separator/>
      </w:r>
    </w:p>
  </w:endnote>
  <w:endnote w:type="continuationSeparator" w:id="0">
    <w:p w:rsidR="00A53B7E" w:rsidRDefault="00A5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7E" w:rsidRDefault="00A53B7E">
      <w:r>
        <w:separator/>
      </w:r>
    </w:p>
  </w:footnote>
  <w:footnote w:type="continuationSeparator" w:id="0">
    <w:p w:rsidR="00A53B7E" w:rsidRDefault="00A5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388279"/>
      <w:docPartObj>
        <w:docPartGallery w:val="Page Numbers (Top of Page)"/>
        <w:docPartUnique/>
      </w:docPartObj>
    </w:sdtPr>
    <w:sdtEndPr/>
    <w:sdtContent>
      <w:p w:rsidR="00175A1A" w:rsidRPr="005F2EFD" w:rsidRDefault="005F2EFD" w:rsidP="005F2EFD">
        <w:pPr>
          <w:pStyle w:val="a3"/>
          <w:jc w:val="center"/>
          <w:rPr>
            <w:rStyle w:val="a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CD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FD" w:rsidRDefault="005F2EFD" w:rsidP="005F2EF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6E1"/>
    <w:multiLevelType w:val="hybridMultilevel"/>
    <w:tmpl w:val="D38C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D1"/>
    <w:rsid w:val="00007092"/>
    <w:rsid w:val="0001203A"/>
    <w:rsid w:val="00144AAC"/>
    <w:rsid w:val="00156815"/>
    <w:rsid w:val="00174046"/>
    <w:rsid w:val="001E61D1"/>
    <w:rsid w:val="0027427D"/>
    <w:rsid w:val="0027732A"/>
    <w:rsid w:val="002B68CB"/>
    <w:rsid w:val="003756A9"/>
    <w:rsid w:val="003C3DB3"/>
    <w:rsid w:val="004518B8"/>
    <w:rsid w:val="0047483D"/>
    <w:rsid w:val="0047559F"/>
    <w:rsid w:val="00477144"/>
    <w:rsid w:val="004B14A3"/>
    <w:rsid w:val="004F4B35"/>
    <w:rsid w:val="00505A6D"/>
    <w:rsid w:val="00513F8F"/>
    <w:rsid w:val="005511F6"/>
    <w:rsid w:val="0055342B"/>
    <w:rsid w:val="00595B77"/>
    <w:rsid w:val="005F2EFD"/>
    <w:rsid w:val="006127F9"/>
    <w:rsid w:val="0066062B"/>
    <w:rsid w:val="00675BC9"/>
    <w:rsid w:val="00693CCD"/>
    <w:rsid w:val="00694F98"/>
    <w:rsid w:val="007002AB"/>
    <w:rsid w:val="00702E57"/>
    <w:rsid w:val="00712313"/>
    <w:rsid w:val="00717247"/>
    <w:rsid w:val="0074358F"/>
    <w:rsid w:val="007464CC"/>
    <w:rsid w:val="007568EA"/>
    <w:rsid w:val="00766AC8"/>
    <w:rsid w:val="008450D1"/>
    <w:rsid w:val="00856886"/>
    <w:rsid w:val="00987940"/>
    <w:rsid w:val="00996A92"/>
    <w:rsid w:val="009C3E65"/>
    <w:rsid w:val="009F678B"/>
    <w:rsid w:val="00A53B7E"/>
    <w:rsid w:val="00A5751E"/>
    <w:rsid w:val="00A9456D"/>
    <w:rsid w:val="00B171FC"/>
    <w:rsid w:val="00B240DF"/>
    <w:rsid w:val="00B44DC8"/>
    <w:rsid w:val="00B66306"/>
    <w:rsid w:val="00B87F94"/>
    <w:rsid w:val="00BE105C"/>
    <w:rsid w:val="00C627CD"/>
    <w:rsid w:val="00C64CA5"/>
    <w:rsid w:val="00CC110B"/>
    <w:rsid w:val="00D10636"/>
    <w:rsid w:val="00D94407"/>
    <w:rsid w:val="00DA3183"/>
    <w:rsid w:val="00DC1391"/>
    <w:rsid w:val="00E77F74"/>
    <w:rsid w:val="00E90D27"/>
    <w:rsid w:val="00EE2CA8"/>
    <w:rsid w:val="00F13765"/>
    <w:rsid w:val="00F83F65"/>
    <w:rsid w:val="00F909CC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0D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84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8450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3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534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007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0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6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0D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84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8450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3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E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534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007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70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6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Алиуллов Ильдар Фаргатович</cp:lastModifiedBy>
  <cp:revision>5</cp:revision>
  <cp:lastPrinted>2023-07-10T06:33:00Z</cp:lastPrinted>
  <dcterms:created xsi:type="dcterms:W3CDTF">2023-12-11T05:31:00Z</dcterms:created>
  <dcterms:modified xsi:type="dcterms:W3CDTF">2024-01-16T07:05:00Z</dcterms:modified>
</cp:coreProperties>
</file>