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Ульяновской области от 11.05.2023 N 207-П</w:t>
              <w:br/>
              <w:t xml:space="preserve">(ред. от 06.06.2024)</w:t>
              <w:br/>
              <w:t xml:space="preserve">"Об утверждении Правил предоставления организации, уполномоченной в сфере развития государственно-частного партнерства 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технологий"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УЛЬЯНОВСКОЙ ОБЛАСТИ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мая 2023 г. N 207-П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ПРЕДОСТАВЛЕНИЯ ОРГАНИЗАЦИИ,</w:t>
      </w:r>
    </w:p>
    <w:p>
      <w:pPr>
        <w:pStyle w:val="2"/>
        <w:jc w:val="center"/>
      </w:pPr>
      <w:r>
        <w:rPr>
          <w:sz w:val="20"/>
        </w:rPr>
        <w:t xml:space="preserve">УПОЛНОМОЧЕННОЙ В СФЕРЕ РАЗВИТИЯ ГОСУДАРСТВЕННО-ЧАСТНОГО</w:t>
      </w:r>
    </w:p>
    <w:p>
      <w:pPr>
        <w:pStyle w:val="2"/>
        <w:jc w:val="center"/>
      </w:pPr>
      <w:r>
        <w:rPr>
          <w:sz w:val="20"/>
        </w:rPr>
        <w:t xml:space="preserve">ПАРТНЕРСТВА НА ТЕРРИТОРИИ УЛЬЯНОВСКОЙ ОБЛАСТИ, СУБСИДИЙ</w:t>
      </w:r>
    </w:p>
    <w:p>
      <w:pPr>
        <w:pStyle w:val="2"/>
        <w:jc w:val="center"/>
      </w:pPr>
      <w:r>
        <w:rPr>
          <w:sz w:val="20"/>
        </w:rPr>
        <w:t xml:space="preserve">ИЗ ОБЛАСТНОГО БЮДЖЕТА УЛЬЯНОВСКОЙ ОБЛАСТИ В ЦЕЛЯХ ВОЗМЕЩЕНИЯ</w:t>
      </w:r>
    </w:p>
    <w:p>
      <w:pPr>
        <w:pStyle w:val="2"/>
        <w:jc w:val="center"/>
      </w:pPr>
      <w:r>
        <w:rPr>
          <w:sz w:val="20"/>
        </w:rPr>
        <w:t xml:space="preserve">ЗАТРАТ, СВЯЗАННЫХ С ОСУЩЕСТВЛЕНИЕМ ДЕЯТЕЛЬНОСТИ В СФЕРАХ</w:t>
      </w:r>
    </w:p>
    <w:p>
      <w:pPr>
        <w:pStyle w:val="2"/>
        <w:jc w:val="center"/>
      </w:pPr>
      <w:r>
        <w:rPr>
          <w:sz w:val="20"/>
        </w:rPr>
        <w:t xml:space="preserve">РАЗВИТИЯ ОБРАЗОВАНИЯ, НАУКИ, ФИЗИЧЕСКОЙ КУЛЬТУРЫ И СПОРТА,</w:t>
      </w:r>
    </w:p>
    <w:p>
      <w:pPr>
        <w:pStyle w:val="2"/>
        <w:jc w:val="center"/>
      </w:pPr>
      <w:r>
        <w:rPr>
          <w:sz w:val="20"/>
        </w:rPr>
        <w:t xml:space="preserve">ОХРАНЫ ЗДОРОВЬЯ ГРАЖДАН, ЖИЛИЩНО-КОММУНАЛЬНОГО ХОЗЯЙСТВА</w:t>
      </w:r>
    </w:p>
    <w:p>
      <w:pPr>
        <w:pStyle w:val="2"/>
        <w:jc w:val="center"/>
      </w:pPr>
      <w:r>
        <w:rPr>
          <w:sz w:val="20"/>
        </w:rPr>
        <w:t xml:space="preserve">И ИНФОРМАЦИОННЫХ ТЕХНОЛОГИЙ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Ульяновской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25.12.2023 </w:t>
            </w:r>
            <w:hyperlink w:history="0" r:id="rId7" w:tooltip="Постановление Правительства Ульяновской области от 25.12.2023 N 733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0"/>
                  <w:color w:val="0000ff"/>
                </w:rPr>
                <w:t xml:space="preserve">N 733-П</w:t>
              </w:r>
            </w:hyperlink>
            <w:r>
              <w:rPr>
                <w:sz w:val="20"/>
                <w:color w:val="392c69"/>
              </w:rPr>
              <w:t xml:space="preserve">, от 06.06.2024 </w:t>
            </w:r>
            <w:hyperlink w:history="0" r:id="rId8" w:tooltip="Постановление Правительства Ульяновской области от 06.06.2024 N 304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0"/>
                  <w:color w:val="0000ff"/>
                </w:rPr>
                <w:t xml:space="preserve">N 304-П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&quot;Бюджетный кодекс Российской Федерации&quot; от 31.07.1998 N 145-ФЗ (ред. от 26.02.2024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 и в целях обеспечения реализации государственной </w:t>
      </w:r>
      <w:hyperlink w:history="0" r:id="rId10" w:tooltip="Постановление Правительства Ульяновской области от 30.11.2023 N 32/640-П (ред. от 25.04.2024) &quot;Об утверждении государственной программы Ульяновской области &quot;Формирование благоприятного инвестиционного климата в Ульяновской обла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Ульяновской области "Формирование благоприятного инвестиционного климата в Ульяновской области" Правительство Ульяновской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6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организации, уполномоченной в сфере развития государственно-частного партнерства 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технологий.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Ульяновской области от 06.06.2024 N 304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Ульяновской области от 06.06.2024 N 304-П)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на следующий день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Правительства Ульяновской области</w:t>
      </w:r>
    </w:p>
    <w:p>
      <w:pPr>
        <w:pStyle w:val="0"/>
        <w:jc w:val="right"/>
      </w:pPr>
      <w:r>
        <w:rPr>
          <w:sz w:val="20"/>
        </w:rPr>
        <w:t xml:space="preserve">В.Н.РАЗУМКОВ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Ульяновской области</w:t>
      </w:r>
    </w:p>
    <w:p>
      <w:pPr>
        <w:pStyle w:val="0"/>
        <w:jc w:val="right"/>
      </w:pPr>
      <w:r>
        <w:rPr>
          <w:sz w:val="20"/>
        </w:rPr>
        <w:t xml:space="preserve">от 11 мая 2023 г. N 207-П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ОРГАНИЗАЦИИ, УПОЛНОМОЧЕННОЙ В СФЕРЕ РАЗВИТИЯ</w:t>
      </w:r>
    </w:p>
    <w:p>
      <w:pPr>
        <w:pStyle w:val="2"/>
        <w:jc w:val="center"/>
      </w:pPr>
      <w:r>
        <w:rPr>
          <w:sz w:val="20"/>
        </w:rPr>
        <w:t xml:space="preserve">ГОСУДАРСТВЕННО-ЧАСТНОГО ПАРТНЕРСТВА НА ТЕРРИТОРИИ</w:t>
      </w:r>
    </w:p>
    <w:p>
      <w:pPr>
        <w:pStyle w:val="2"/>
        <w:jc w:val="center"/>
      </w:pPr>
      <w:r>
        <w:rPr>
          <w:sz w:val="20"/>
        </w:rPr>
        <w:t xml:space="preserve">УЛЬЯНОВСКОЙ ОБЛАСТИ, СУБСИДИЙ ИЗ ОБЛАСТНОГО БЮДЖЕТА</w:t>
      </w:r>
    </w:p>
    <w:p>
      <w:pPr>
        <w:pStyle w:val="2"/>
        <w:jc w:val="center"/>
      </w:pPr>
      <w:r>
        <w:rPr>
          <w:sz w:val="20"/>
        </w:rPr>
        <w:t xml:space="preserve">УЛЬЯНОВСКОЙ ОБЛАСТИ В ЦЕЛЯХ ВОЗМЕЩЕНИЯ ЗАТРАТ, СВЯЗАННЫХ</w:t>
      </w:r>
    </w:p>
    <w:p>
      <w:pPr>
        <w:pStyle w:val="2"/>
        <w:jc w:val="center"/>
      </w:pPr>
      <w:r>
        <w:rPr>
          <w:sz w:val="20"/>
        </w:rPr>
        <w:t xml:space="preserve">С ОСУЩЕСТВЛЕНИЕМ ДЕЯТЕЛЬНОСТИ В СФЕРАХ РАЗВИТИЯ ОБРАЗОВАНИЯ,</w:t>
      </w:r>
    </w:p>
    <w:p>
      <w:pPr>
        <w:pStyle w:val="2"/>
        <w:jc w:val="center"/>
      </w:pPr>
      <w:r>
        <w:rPr>
          <w:sz w:val="20"/>
        </w:rPr>
        <w:t xml:space="preserve">НАУКИ, ФИЗИЧЕСКОЙ КУЛЬТУРЫ И СПОРТА, ОХРАНЫ ЗДОРОВЬЯ</w:t>
      </w:r>
    </w:p>
    <w:p>
      <w:pPr>
        <w:pStyle w:val="2"/>
        <w:jc w:val="center"/>
      </w:pPr>
      <w:r>
        <w:rPr>
          <w:sz w:val="20"/>
        </w:rPr>
        <w:t xml:space="preserve">ГРАЖДАН, ЖИЛИЩНО-КОММУНАЛЬНОГО ХОЗЯЙСТВА</w:t>
      </w:r>
    </w:p>
    <w:p>
      <w:pPr>
        <w:pStyle w:val="2"/>
        <w:jc w:val="center"/>
      </w:pPr>
      <w:r>
        <w:rPr>
          <w:sz w:val="20"/>
        </w:rPr>
        <w:t xml:space="preserve">И ИНФОРМАЦИОННЫХ ТЕХНОЛОГИЙ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Ульяновской области от 06.06.2024 N 304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Ульяновской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06.06.2024 N 304-П)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49" w:name="P49"/>
    <w:bookmarkEnd w:id="49"/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предоставления организации, уполномоченной в сфере развития государственно-частного партнерства на территории Ульяновской области (далее - организация),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технологий (далее - субсидии).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доведенных до Министерства промышленности, инвестиций и науки Ульяновской области (далее - Министерство) как получателя средств областного бюджета Ульяновской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в установленных Министерством финансов Российской Федерации порядке и объеме.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Возмещению подлежат следующие затраты организации (без учета сумм налога на добавленную стоимость):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затраты, связанные с подготовкой, заключением и исполнением соглашений о государственно-частном партнерстве и концессионных соглашений, предметом которых является создание, реконструкция и эксплуатация объектов здравоохранения, образования, культуры, спорта, жилищно-коммунального хозяйства, информационных технологий, объектов, используемых для организации отдыха граждан и туризма, иных объектов социально-культурного назначения, объектов социального обслуживания граждан (далее - соглашения о государственно-частном партнерстве, концессионные соглашения соответственно), к которым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затраты, связанные с оплатой услуг по проведению исследований необходимости создания и (или) реконструкции на территории Ульяновской области объектов здравоохранения, образования, культуры, спорта, жилищно-коммунального хозяйства, информационных технологий, объектов, используемых для организации отдыха граждан и туризма, объектов социально-культурного назначения, объектов социального обслуживания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затраты, связанные с оплатой услуг по организации осмотров, технического обследования и описания земельных участков, иного недвижимого, а также движимого имущества, использовать которое планируется в процессе исполнения соглашений о государственно-частном партнерстве и концессионных соглашений;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затраты, связанные с оплатой услуг по разработке концепции, подготовке технико-экономического обоснования, финансовой и юридической моделей, проектов соглашений о государственно-частном партнерстве и концессионных соглашений, конкурсной документации, в том числе затраты, связанные с оплатой труда привлекаемых в соответствующих целях специалистов, а также экспертов и консультантов, обладающих специальными познаниями в сферах развития образования и науки, физической культуры и спорта, охраны здоровья граждан, жилищно-коммунального хозяйства, информационных технологий, юридического, финансового сопровождения реализации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затраты, связанные с оплатой товаров (работ, услуг), необходимых для осуществления прав и исполнения обязанностей публичного партнера в соглашениях о государственно-частном партнерстве, прав и обязанностей концедента в концессионных соглашениях;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затраты, связанные с оплатой услуг, необходимых для осуществления мониторинга соблюдения порядка исполнения и контроля за исполнением соглашений о государственно-частном партнерстве или концессионных соглашений, включая затраты, связанные с оплатой труда привлекаемых в соответствующих целях специалистов, а также экспертов и консультантов, обладающих специальными познаниями в сферах развития образования и науки, физической культуры и спорта, охраны здоровья граждан, жилищно-коммунального хозяйства, 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затраты, связанные с оплатой услуг по информированию населения о положительном эффекте для экономики Ульяновской области, достигаемом в результате заключения и исполнения соглашений о государственно-частном партнерстве и концессионных соглашений, предусматривающих привлечение частных инвестиций в сферы образования и науки, физической культуры и спорта, охраны здоровья граждан, жилищно-коммунального хозяйства, и 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затраты, связанные с привлечением к подготовке, заключению и реализации соглашений о государственно-частном партнерстве и концессионных соглашений потенциальных частных партнеров и (или) концессионеров, а также высококвалифицированных специалистов и организаций, оказывающих услуги в сферах развития образования и науки, физической культуры и спорта, охраны здоровья граждан жилищно-коммунального хозяйства и информационных технологий, к которым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затраты, связанные с оплатой товаров (работ, услуг), необходимых для организации и проведения научно-практических конференций, форумов, стратегических сессий, конгрессно-выставочных мероприятий и обеспечения участия в них работников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затраты, связанные с оплатой работ (услуг) по организации маркетинговых мероприятий, по изготовлению презентационной продукции, в том числе презентаций, раздаточных материалов, аудиовизуальной продукции, по целенаправленному распространению в средствах массовой информации и информационно-телекоммуникационной сети "Интернет" сведений о проектах в сферах развития образования и науки, физической культуры и спорта, охраны здоровья граждан, жилищно-коммунального хозяйства и информационных технологий, реализуемых в Ульяновской области на основе соглашений о государственно-частном партнерстве, и о проектах, планируемых к реализации либо реализуемых посредством заключения концессионных соглашений;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затраты, связанные с оплатой труда работников организации, непосредственно участвующих в реализации мероприятий, направленных на развитие государственно-частного партнерства на территории Ульяновской области (за исключением затрат, связанных с предоставлением им стимулирующих выплат в форме премий), уплатой страховых взносов на обязательное пенсионное страхование работников организации,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заболеваний, а также затрат, связанных с возмещением работникам организации, направляемым в служебные командировки для выполнения служебных поручений, связанных с решением вопросов развития образования и науки, физической культуры и спорта, охраны здоровья граждан, жилищно-коммунального хозяйства и информационных технологий, расходов, предусмотренных </w:t>
      </w:r>
      <w:hyperlink w:history="0" r:id="rId13" w:tooltip="&quot;Трудовой кодекс Российской Федерации&quot; от 30.12.2001 N 197-ФЗ (ред. от 06.04.2024) {КонсультантПлюс}">
        <w:r>
          <w:rPr>
            <w:sz w:val="20"/>
            <w:color w:val="0000ff"/>
          </w:rPr>
          <w:t xml:space="preserve">статьей 168</w:t>
        </w:r>
      </w:hyperlink>
      <w:r>
        <w:rPr>
          <w:sz w:val="20"/>
        </w:rPr>
        <w:t xml:space="preserve"> Трудового кодекса Российской Федерации. При этом размер затрат, связанных с оплатой труда каждого работника организации, непосредственно участвующего в реализации мероприятий, направленных на развитие государственно-частного партнерства на территории Ульяновской области (без учета страховых взносов, указанных в настоящем подпункте), источником финансового обеспечения которых являются субсидии, не должен превышать размер, установленный правовым актом Правительства Ульяновской области для руководителей некоммерческих организаций, учредителями которых являются исполнительные органы Ульяновской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затраты, связанные с оплатой приобретаемых подписных периодических печатных изданий и справочных систем, оплатой услуг по разработке и техническому сопровождению сайта организации в информационно-телекоммуникационной сети "Интернет", разработкой, приобретением и сопровождением информационных систем и сервисов;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затраты, связанные с организацией обучения государственных гражданских служащих Ульяновской области, муниципальных служащих в Ульяновской области, работников организации в целях приобретения ими компетенций в сфере отношений, регулируемых законодательством о государственно-частном партнерстве, муниципально-частном партнерстве и о концессионных соглашениях, в том числе формирования у них навыков подготовки, заключения и исполнения соглашений о государственно-частном партнерстве, соглашений о муниципально-частном партнерстве, концессионных соглашений, предметом которых являются создание, реконструкция и эксплуатация объектов здравоохранения, образования, культуры, спорта, жилищно-коммунального хозяйства и информационных технологий, объектов, используемых для организации отдыха граждан и туризма, иных объектов социально-культурного назначения, объектов социального обслуживания граждан, к которым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затраты, связанные с оплатой товаров (работ, услуг), необходимых для организации и проведения организацией лекционных и семинарских занятий, научно-практических конференций, форумов, стратегических сессий, конгрессно-выставочных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затраты, связанные с оплатой приобретаемых информационных материалов по вопросам развития образования и науки, физической культуры и спорта, охраны здоровья граждан, жилищно-коммунального хозяйства и информационных технологий, включая материалы по вопросам юридического, финансового и технического сопровождения проектов, реализуемых на основании соглашений о государственно-частном партнерстве, и проектов, планируемых к реализации либо реализуемых посредством заключения концессионных соглашений;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затраты, связанные с оплатой услуг организаций, осуществляющих образовательную деятельность, а также экспертов, консультантов, обладающих высокой квалификацией в сферах развития образования и науки, физической культуры и спорта, охраны здоровья граждан, жилищно-коммунального хозяйства и 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затраты, связанные с оплатой услуг по подключению к электронным информационным и консультационным системам, содержащим справочную, техническую, юридическую, финансовую и специальную информацию по вопросам развития образования и науки, физической культуры и спорта, охраны здоровья граждан, жилищно-коммунального хозяйства и 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затраты, связанные с оплатой услуг по разработке, изготовлению и распространению, в том числе через средства массовой информации и информационно-телекоммуникационную сеть "Интернет", научных, методических материалов, практических рекомендаций по вопросам применения законодательства о государственно-частном партнерстве и муниципально-частном партнерстве, а также по вопросам подготовки, заключения и исполнения соглашений о государственно-частном партнерстве, концессионных соглашений.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Субсидии предоставляются по результатам отбора, проводимого в соответствии с настоящими Правилами в форме запроса предложений (далее - отбор). Отбор проводится Министерством.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Объявление о проведении отбора (далее - объявление) размещается на едином портале, а также на сайте в информационно-телекоммуникационной сети "Интернет" по адресу https://ulinvest.ru (далее - официальный сайт), при этом оно должно быть размещено не позднее 5-го календарного дня до наступления даты начала срока приема заявлений об участии в отборе (далее - заявления). Объявление должно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начала и окончания срока приема заявлений, при этом дата окончания приема заявлений не может быть установлена ранее 10-го календарного дня, следующего за днем размещения объявления;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предоставления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доменное имя, и (или) сетевой адрес, и (или) указатели страниц официального сайта, на котором обеспечивается проведение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организациям, установленные </w:t>
      </w:r>
      <w:hyperlink w:history="0" w:anchor="P88" w:tooltip="7. Требования, которым должна соответствовать организация для участия в отборе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и к перечню документов, представляемых организациями для подтверждения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представления организацией заявления и требования, предъявляемые к форме и содержанию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отзыва заявлений, установленный </w:t>
      </w:r>
      <w:hyperlink w:history="0" w:anchor="P137" w:tooltip="14. В случае представления организацией в Министерство заявления об отзыве заявления до заключения Соглашения Министерство в течение 5 рабочих дней со дня получения такого заявления принимает решение о признании организации уклонившейся от заключения Соглашения и об отказе в предоставлении ей субсидии. Данное решение отражается в уведомлении, которое направляется организации в форме, обеспечивающей возможность подтверждения факта направления уведомления.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рассмотрения заявлений в соответствии с </w:t>
      </w:r>
      <w:hyperlink w:history="0" w:anchor="P115" w:tooltip="10. Министерство в течение 10 рабочих дней со дня регистрации представленных организацией документов осуществляет их проверку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в информационно-телекоммуникационной сети &quot;Интернет&quot;, направления в уполномоченные государственные органы запросов, наведения справо..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распределяемых субсидий в рамках отбора, порядок расчета объемов субсидий, правила распределения субсидий по результатам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организациям разъяснений положений объявления, даты начала и окончания срока таких разъяснений;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в течение которого организации, ставшие победителями отбора, должны подписать соглашение о предоставлении субсидии (далее - Соглашение);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размещения протокола об итогах проведения отбора (далее - протокол) на официальном сайте, который не может быть установлен позднее 14-го календарного дня, следующего за днем определения победителей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 истечении срока приема заявлений, указанного в объявлении, будет установлено, что представлено только одно заявление, отбор проводится в соответствии с настоящими Правилами. В случае если заявления не представлены, срок приема заявлений продлевается на 10 календарных дней со дня истечения срока приема заявлений. Сообщение о продлении срока приема заявлений размещается на официальном сайте и должно содержать сведения о дате окончания такого продленного срока. В случае если по истечении продленного срока приема заявлений не будет представлено ни одного заявления, отбор признается несостоявшимся.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Требования, которым должна соответствовать организация для участия в отборе: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 состоянию на дату, непосредственно предшествующую дате представления в Министерство документов (копий документов), указанных в </w:t>
      </w:r>
      <w:hyperlink w:history="0" w:anchor="P106" w:tooltip="9. Для получения субсидии организация представляет в Министерство непосредственно при его посещении или почтовой связью заявление, составленное в произвольной форме и подписанное руководителем организации. К заявлению прилагаются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настоящих Правил (далее - документы):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организация должна быть поставлена на учет в налоговом органе по месту своего нахождения на территории Ульяновской области;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организация не должна являться государственным (муниципальным) учреждением;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организация должна произвести затраты, указанные в </w:t>
      </w:r>
      <w:hyperlink w:history="0" w:anchor="P52" w:tooltip="4. Возмещению подлежат следующие затраты организации (без учета сумм налога на добавленную стоимость)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 (далее - затраты);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организация не должна находиться в перечне организаций,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организация не должна находиться в составляемых в рамках реализации полномочий, предусмотренных </w:t>
      </w:r>
      <w:hyperlink w:history="0" r:id="rId14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организация не должна получать средства областного бюджета Ульяновской области на основании иных нормативных правовых актов Ульяновской области на цели, установленные </w:t>
      </w:r>
      <w:hyperlink w:history="0" w:anchor="P49" w:tooltip="1. Настоящие Правила устанавливают порядок предоставления организации, уполномоченной в сфере развития государственно-частного партнерства на территории Ульяновской области (далее - организация)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гий (далее - субсидии)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организация не должна являться иностранным агентом в соответствии с Федеральным </w:t>
      </w:r>
      <w:hyperlink w:history="0" r:id="rId15" w:tooltip="Федеральный закон от 14.07.2022 N 255-ФЗ (ред. от 15.05.2024) &quot;О контроле за деятельностью лиц, находящихся под иностранным влияние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14.07.2022 N 255-ФЗ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у организации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организация не должна находиться в процессе реорганизации (за исключением реорганизации в форме присоединения к ней другого юридического лица), ликвидации, в отношении ее не должна быть введена процедура, применяемая в деле о банкротстве, а ее деятельность не должна быть приостановлена в порядке, предусмотренном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организации, лице, исполняющем функции единоличного исполнительного органа организации, или главном бухгалтере организации (при наличии);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она считается подвергнутой такому наказанию, не истек;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 состоянию на дату, которая предшествует дате представления в Министерство документов не более чем на 30 календарных дней, у организации должна отсутствовать на едином налоговом счете задолженность по уплате налогов, сборов и страховых взносов, подлежащих уплате в соответствии с законодательством Российской Федерации о налогах и сборах, или размер такой задолженности не должен превышать размер, определенный </w:t>
      </w:r>
      <w:hyperlink w:history="0" r:id="rId16" w:tooltip="&quot;Налоговый кодекс Российской Федерации (часть первая)&quot; от 31.07.1998 N 146-ФЗ (ред. от 23.03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Критерии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организация осуществляет сопровождение (на разных этапах их реализации) не менее двух проектов, относящихся в соответствии с приказом Министерства экономического развития Российской Федерации от 19.12.2019 N 816 "Об организации работы в Минэкономразвития России по расчету показателя "Уровень развития сферы государственно-частного партнерства в субъекте Российской Федерации" за 2020 и последующие годы" к основным и иным формам государственно-частного партнерства (далее - проекты);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организация прошла отбор в соответствии с </w:t>
      </w:r>
      <w:hyperlink w:history="0" r:id="rId17" w:tooltip="Постановление Правительства Ульяновской области от 30.06.2016 N 303-П (ред. от 16.05.2024) &quot;О некоторых мерах, направленных на обеспечение реализации Закона Ульяновской области &quot;О правовом регулировании отдельных вопросов, связанных с участием Ульяновской области в соглашениях о государственно-частном партнерстве и концессионных соглашениях&quot; (вместе с &quot;Положением о деятельности комиссии по вопросам участия Ульяновской области в соглашениях о государственно-частном партнерстве и в концессионных соглашениях&quot;,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отбора организаций в целях определения организации, уполномоченной в сфере развития государственно-частного партнерства на территории Ульяновской области, утвержденным постановлением Правительства Ульяновской области от 30.06.2016 N 303-П "О некоторых мерах, направленных на обеспечение реализации закона Ульяновской области "О правовом регулировании отдельных вопросов, связанных с участием Ульяновской области в соглашениях о государственно-частном партнерстве и концессионных соглашениях".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получения субсидии организация представляет в Министерство непосредственно при его посещении или почтовой связью заявление, составленное в произвольной форме и подписанное руководителем организации. К заявлению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учредительных документов организации, заверенные подписью руководителя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смета затрат, подписанная руководителем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документов, подтверждающих затраты организации (копии договоров, копии актов о выполнении работ и (или) копии актов об оказании услуг, копии счетов-фактур, копии товарных и (или) товарно-транспортных накладных, копии актов приема-передачи товаров (представляются при наличии), копии платежных поручений, подтверждающих оплату организацией стоимости приобретенных ею товаров, в том числе их предварительную оплату), заверенные руководителем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правового акта Правительства Ульяновской области, изданного по результатам отбора, проведенного в соответствии с </w:t>
      </w:r>
      <w:hyperlink w:history="0" r:id="rId18" w:tooltip="Закон Ульяновской области от 31.05.2016 N 76-ЗО (ред. от 24.10.2022) &quot;О правовом регулировании отдельных вопросов, связанных с участием Ульяновской области в соглашениях о государственно-частном партнерстве и концессионных соглашениях&quot; (принят ЗС Ульяновской области 26.05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Ульяновской области от 31.05.2016 N 76-ЗО "О правовом регулировании отдельных вопросов, связанных с участием Ульяновской области в соглашениях о государственно-частном партнерстве и концессионных соглашениях";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 штатной численности организации и размере фонда оплаты труда работников организации, в чьи должностные обязанности входит непосредственно реализация мероприятий, направленных на развитие государственно-частного партнерства на территории Ульяновской области, подписанная руководителем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налогового органа об исполнении организацией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позднее чем за 30 календарных дней до даты ее представления в Министерство;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 соответствии организации по состоянию на дату, непосредственно предшествующую дате представления в Министерство документов, требованиям, установленным </w:t>
      </w:r>
      <w:hyperlink w:history="0" w:anchor="P91" w:tooltip="б) организация не должна являться государственным (муниципальным) учреждением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- </w:t>
      </w:r>
      <w:hyperlink w:history="0" w:anchor="P101" w:tooltip="м)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на считается подвергнутой такому наказанию, не истек;">
        <w:r>
          <w:rPr>
            <w:sz w:val="20"/>
            <w:color w:val="0000ff"/>
          </w:rPr>
          <w:t xml:space="preserve">"м" подпункта 1 пункта 7</w:t>
        </w:r>
      </w:hyperlink>
      <w:r>
        <w:rPr>
          <w:sz w:val="20"/>
        </w:rPr>
        <w:t xml:space="preserve"> настоящих Правил, и критериями, установленными </w:t>
      </w:r>
      <w:hyperlink w:history="0" w:anchor="P103" w:tooltip="8. Критерии отбора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настоящих Правил, подписанная руководителем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представленные организацией в соответствии с настоящим пунктом, должны быть сброшюрованы в одну папку (при этом первым должно быть подшито заявление), их листы должны быть прошиты, пронумерованы. Документы подлежат регистрации в день их поступления в Министерство с указанием даты и времени их приема в порядке, установленном инструкцией по делопроизводству в Министерстве. На заявлении проставляется отметка о дате и времени его регистрации.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Министерство в течение 10 рабочих дней со дня регистрации представленных организацией документов осуществляет их проверку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в информационно-телекоммуникационной сети "Интернет",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передает документы в комиссию, созданную Министерством (далее - комиссия), для проведения отбора. Состав комиссии и положение о комиссии утверждаются правовым актом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о возврате заявления организации на доработку и (или) решения об отклонении заявления оформляются в форме уведомления, которое направляется организации способом, обеспечивающим возможность подтверждения факта направления уведомления. В уведомлении указываются основания для возврата (отклонения) заявления, а в случае направления заявления на доработку также указываются положения заявления (документов), нуждающиеся в доработке.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вправе направить скорректированное заявление не позднее 5-го рабочего дня, следующего за днем направления Министерством уведомления о возврате заявления на доработку, но не позднее рабочего дня, предшествующего дню рассмотрения заявлений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отклонения заявления в связи с представлением неполного комплекта документов и (или) недостоверностью содержащихся в них сведений организация после устранения замечаний вправе повторно обратиться в Министерство с заявлением в течение 5 рабочих дней, следующих за днем направления Министерством уведомления об отклонении заявления, но не позднее рабочего дня, предшествующего дню рассмотрения заявлений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проверяет соответствие организации требованиям и критериям отбора, установленным </w:t>
      </w:r>
      <w:hyperlink w:history="0" w:anchor="P88" w:tooltip="7. Требования, которым должна соответствовать организация для участия в отборе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103" w:tooltip="8. Критерии отбора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настоящих Правил, а также рассматривает представленные документы и проверяет соответствие их требованиям, установленным </w:t>
      </w:r>
      <w:hyperlink w:history="0" w:anchor="P106" w:tooltip="9. Для получения субсидии организация представляет в Министерство непосредственно при его посещении или почтовой связью заявление, составленное в произвольной форме и подписанное руководителем организации. К заявлению прилагаются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Победителями отбора признаются организации, соответствующие требованиям и критериям отбора, установленным </w:t>
      </w:r>
      <w:hyperlink w:history="0" w:anchor="P88" w:tooltip="7. Требования, которым должна соответствовать организация для участия в отборе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103" w:tooltip="8. Критерии отбора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настоящих Правил, представившие документы, которые соответствуют требованиям, установленным </w:t>
      </w:r>
      <w:hyperlink w:history="0" w:anchor="P106" w:tooltip="9. Для получения субсидии организация представляет в Министерство непосредственно при его посещении или почтовой связью заявление, составленное в произвольной форме и подписанное руководителем организации. К заявлению прилагаются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проведенного комиссией отбора отражаются в протоколе.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Министерство на основании протокола принимает решение о предоставлении субсидии или решение об отказе в предоставлении субсидии, которое оформляется в форме уведомления о принятом решении (далее - уведомление) и направляется организации способом, обеспечивающим возможность подтверждения факта направления уведомления.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решения,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Основаниями для принятия Министерством решения об отказе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организации требованиям и критериям отбора, установленным </w:t>
      </w:r>
      <w:hyperlink w:history="0" w:anchor="P88" w:tooltip="7. Требования, которым должна соответствовать организация для участия в отборе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103" w:tooltip="8. Критерии отбора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непредставление (представление не в полном объеме) документов и (или) несоответствие представленных организацией документов требованиям, установленным </w:t>
      </w:r>
      <w:hyperlink w:history="0" w:anchor="P106" w:tooltip="9. Для получения субсидии организация представляет в Министерство непосредственно при его посещении или почтовой связью заявление, составленное в произвольной форме и подписанное руководителем организации. К заявлению прилагаются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или недостаточность лимитов бюджетных обязательств на предоставление субсидий, доведенных до Министерства как получателя средств областного бюджета Ульяновской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отзыв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обстоятельств, послуживших основанием для принятия в отношении организации решения об отказе в предоставлении субсидии, организация вправе повторно обратиться в Министерство с заявлением, за исключением случая, если указанное решение принято в связи с представлением документов по истечении срока, указанного в объявлении, или отзыва заявления на получение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Организация, в отношении которой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bookmarkStart w:id="131" w:name="P131"/>
    <w:bookmarkEnd w:id="1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Министерство заключает с организацией, в отношении которой Министерством. принято решение о предоставлении субсидии, Соглашение в соответствии с типовой формой, установленной Министерством финансов Ульяновской области для соответствующего вида субсидий в государственной информационной системе "Автоматизированный Центр Контроля процесса планирования и анализа бюджета" (далее - система "АЦК-Планирование").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должно содержать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объеме субсидии, условиях и порядке ее предоставления, в том числе сроки перечисления;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результата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организации на осуществление Министерством проверок соблюдения ею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w:history="0" r:id="rId19" w:tooltip="&quot;Бюджетный кодекс Российской Федерации&quot; от 31.07.1998 N 145-ФЗ (ред. от 26.02.2024) {КонсультантПлюс}">
        <w:r>
          <w:rPr>
            <w:sz w:val="20"/>
            <w:color w:val="0000ff"/>
          </w:rPr>
          <w:t xml:space="preserve">статьями 268(1)</w:t>
        </w:r>
      </w:hyperlink>
      <w:r>
        <w:rPr>
          <w:sz w:val="20"/>
        </w:rPr>
        <w:t xml:space="preserve"> и </w:t>
      </w:r>
      <w:hyperlink w:history="0" r:id="rId20" w:tooltip="&quot;Бюджетный кодекс Российской Федерации&quot; от 31.07.1998 N 145-ФЗ (ред. от 26.02.2024) {КонсультантПлюс}">
        <w:r>
          <w:rPr>
            <w:sz w:val="20"/>
            <w:color w:val="0000ff"/>
          </w:rPr>
          <w:t xml:space="preserve">269(2)</w:t>
        </w:r>
      </w:hyperlink>
      <w:r>
        <w:rPr>
          <w:sz w:val="20"/>
        </w:rPr>
        <w:t xml:space="preserve"> Бюджетного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достижению результата предоставления субсидии (контрольная точка).</w:t>
      </w:r>
    </w:p>
    <w:bookmarkStart w:id="137" w:name="P137"/>
    <w:bookmarkEnd w:id="1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представления организацией в Министерство заявления об отзыве заявления до заключения Соглашения Министерство в течение 5 рабочих дней со дня получения такого заявления принимает решение о признании организации уклонившейся от заключения Соглашения и об отказе в предоставлении ей субсидии. Данное решение отражается в уведомлении, которое направляется организации в форме, обеспечивающей возможность подтверждения факта направления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если лимиты бюджетных обязательств на предоставление субсидий не позволяют предоставить субсидии всем организациям, решение о предоставлении субсидий которым могло бы быть принято Министерством, Министерство принимает решение о предоставлении субсидий организациям, представившим документы ранее других организаций (в соответствии с очередностью представления документов, определяемой по дате и времени их регистрации).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Организация, в отношении которой 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субсидий, доведенных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отборов в текущем финансовом году в случае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организациями, в соответствии с </w:t>
      </w:r>
      <w:hyperlink w:history="0" w:anchor="P173" w:tooltip="24. Министерство обеспечивает возврат субсидии в областной бюджет Ульяновской области путем направления организации в срок, не превышающий календарных дней со дня установления хотя бы одного из указанных в пункте 23 настоящих Правил обстоятельств, являющихся основаниями для возврата субсидии, требования о возврате субсидии или указанных средств в течение 30 календарных дней со дня получения указанного требования.">
        <w:r>
          <w:rPr>
            <w:sz w:val="20"/>
            <w:color w:val="0000ff"/>
          </w:rPr>
          <w:t xml:space="preserve">пунктом 24</w:t>
        </w:r>
      </w:hyperlink>
      <w:r>
        <w:rPr>
          <w:sz w:val="20"/>
        </w:rPr>
        <w:t xml:space="preserve"> настоящих Правил.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 направляет указанной организации в порядке очередности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 получения субсидии без повторного проведения отбора. Уведомление направляется в форме, обеспечивающей возможность подтверждения факта направления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доведения до Министерства дополнительных лимитов бюджетных обязательств в текущем финансовом году принимается решение о предоставлении субсидии организации, ранее заключившей с Министерством Соглашение, и с такой организацией при последующих обращениях в текущем финансовом году заключаются дополнительные соглашения к Соглашению без повторного проведения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случае уменьшения Министерству ранее доведенных до него лимитов бюджетных обязательств на предоставление субсидий, приводящего к невозможности предоставления субсидии организации в объеме, сведения о котором содержатся в Соглашении, в Соглашение подлежат включению условия о согласовании новых условий такого Соглашения или о его расторжении в случае недостижения Министерством и организацией согласия относительно таких новых условий.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случае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реорганизации организации в форме разделения, выделения,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 и возврате неиспользованного остатка субсидии в областной бюджет Ульяновской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Субсидия перечисляется организации не позднее 10-го рабочего дня, следующего за днем принятия решения о предоставлении ей субсидии, на расчетный счет, открытый организации в российской кредитной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Результатами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увеличение в течение года со дня предоставления организации субсидии количества проектов, сопровождение которых осуществляет организация (на разных этапах их реализации);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увеличение капиталоемкости проектов, реализуемых на территории Ульяновской области на основании соглашений о государственно-частном партнерстве, концессионных соглашений.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Организация не позднее 10-го рабочего дня первого месяца квартала, следующего за истекшим кварталом, размещает в системе "АЦК-Планирование" отчет о достижении значения результата предоставления субсидии, составленный по форме, определенной типовой формой соглашения о предоставлении из областного бюджета Ульяновской области субсидии соответствующего вида, установленной Министерством финансов Ульяновской области (далее - отчет).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проверку отчета в течение 90 рабочих дней, следующих за днем его поступления в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проверки отчета Министерство принимает решение о принятии отчета или о возвращении его организации для доработки.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принятия Министерством решения о возвращении отчета организации для доработки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отчета установленной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в отчете ошибок.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5 рабочих дней со дня принятия решения о возвращении отчета организации для доработки направляет отчет организации с указанием обстоятельств, послуживших основанием для принятия такого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не позднее чем через 30 рабочих дней со дня возвращения отчета дорабатывает отчет и представляет его в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Министерство обеспечивает соблюдение организацией 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hyperlink w:history="0" w:anchor="P131" w:tooltip="13. Министерство заключает с организацией, в отношении которой Министерством. принято решение о предоставлении субсидии, Соглашение в соответствии с типовой формой, установленной Министерством финансов Ульяновской области для соответствующего вида субсидий в государственной информационной системе &quot;Автоматизированный Центр Контроля процесса планирования и анализа бюджета&quot; (далее - система &quot;АЦК-Планирование&quot;)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соответствующих мероприятий по получению результата предоставления субсидий (контрольные точки), в порядке и по формам, которые установлены Министерством финансов Российской Федерации.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случае нарушения организацией условий, установленных при предоставлении субсидии, и (или) установления недостоверных сведений в представленных организацией документах, и (или) несоблюдения организацией хотя бы одного из условий Соглашения, предусмотренных </w:t>
      </w:r>
      <w:hyperlink w:history="0" w:anchor="P131" w:tooltip="13. Министерство заключает с организацией, в отношении которой Министерством. принято решение о предоставлении субсидии, Соглашение в соответствии с типовой формой, установленной Министерством финансов Ульяновской области для соответствующего вида субсидий в государственной информационной системе &quot;Автоматизированный Центр Контроля процесса планирования и анализа бюджета&quot; (далее - система &quot;АЦК-Планирование&quot;)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настоящих Правил, выявленных в том числе по результатам проверок, проведенных Министерством или органом государственного финансового контроля, субсидия подлежит возврату в областной бюджет Ульяновской области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или несвоевременного представления организацией отчета субсидия подлежит возврату в областной бюджет Ульяновской области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недостижения организацией результатов предоставления субсидии субсидия подлежит возврату в объеме, рассчитанном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возврата</w:t>
      </w:r>
      <w:r>
        <w:rPr>
          <w:sz w:val="20"/>
        </w:rPr>
        <w:t xml:space="preserve"> = (V</w:t>
      </w:r>
      <w:r>
        <w:rPr>
          <w:sz w:val="20"/>
          <w:vertAlign w:val="subscript"/>
        </w:rPr>
        <w:t xml:space="preserve">субсидии</w:t>
      </w:r>
      <w:r>
        <w:rPr>
          <w:sz w:val="20"/>
        </w:rPr>
        <w:t xml:space="preserve"> x k),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возврата</w:t>
      </w:r>
      <w:r>
        <w:rPr>
          <w:sz w:val="20"/>
        </w:rPr>
        <w:t xml:space="preserve"> - объем субсидии, подлежащий возврату организацией в областной бюджет Ульяновской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субсидии</w:t>
      </w:r>
      <w:r>
        <w:rPr>
          <w:sz w:val="20"/>
        </w:rPr>
        <w:t xml:space="preserve"> - объем субсидии, перечисленной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k - значение коэффициента, применяемого для определения объема субсидии, подлежащего возврату (далее - значение коэффициента возврата субсидии).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коэффициента возврата субсидии (k)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k = 1 - T / S,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T - достигнутое значение результата предоставления субсидии по состоянию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 - плановое значение результата предоставления субсидии, установленное Соглашением.</w:t>
      </w:r>
    </w:p>
    <w:bookmarkStart w:id="173" w:name="P173"/>
    <w:bookmarkEnd w:id="1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Министерство обеспечивает возврат субсидии в областной бюджет Ульяновской области путем направления организации в срок, не превышающий календарных дней со дня установления хотя бы одного из указанных в </w:t>
      </w:r>
      <w:hyperlink w:history="0" w:anchor="P158" w:tooltip="23. В случае нарушения организацией условий, установленных при предоставлении субсидии, и (или) установления недостоверных сведений в представленных организацией документах, и (или) несоблюдения организацией хотя бы одного из условий Соглашения, предусмотренных пунктом 13 настоящих Правил, выявленных в том числе по результатам проверок, проведенных Министерством или органом государственного финансового контроля, субсидия подлежит возврату в областной бюджет Ульяновской области в полном объеме.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настоящих Правил обстоятельств, являющихся основаниями для возврата субсидии, требования о возврате субсидии или указанных средств в течение 30 календарных дней со дня получения указанного требования.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Возврат субсидии осуществляется организацией на лицевой счет Министерства, реквизиты которого сообщаются Министерством в требовании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отказа или уклонения организации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Ульяновской области от 11.05.2023 N 207-П</w:t>
            <w:br/>
            <w:t>(ред. от 06.06.2024)</w:t>
            <w:br/>
            <w:t>"Об утверждении Правил предос...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76&amp;n=72755&amp;dst=100017" TargetMode = "External"/>
	<Relationship Id="rId8" Type="http://schemas.openxmlformats.org/officeDocument/2006/relationships/hyperlink" Target="https://login.consultant.ru/link/?req=doc&amp;base=RLAW076&amp;n=75204&amp;dst=100490" TargetMode = "External"/>
	<Relationship Id="rId9" Type="http://schemas.openxmlformats.org/officeDocument/2006/relationships/hyperlink" Target="https://login.consultant.ru/link/?req=doc&amp;base=LAW&amp;n=470713&amp;dst=7260" TargetMode = "External"/>
	<Relationship Id="rId10" Type="http://schemas.openxmlformats.org/officeDocument/2006/relationships/hyperlink" Target="https://login.consultant.ru/link/?req=doc&amp;base=RLAW076&amp;n=74764&amp;dst=100050" TargetMode = "External"/>
	<Relationship Id="rId11" Type="http://schemas.openxmlformats.org/officeDocument/2006/relationships/hyperlink" Target="https://login.consultant.ru/link/?req=doc&amp;base=RLAW076&amp;n=75204&amp;dst=100492" TargetMode = "External"/>
	<Relationship Id="rId12" Type="http://schemas.openxmlformats.org/officeDocument/2006/relationships/hyperlink" Target="https://login.consultant.ru/link/?req=doc&amp;base=RLAW076&amp;n=75204&amp;dst=100493" TargetMode = "External"/>
	<Relationship Id="rId13" Type="http://schemas.openxmlformats.org/officeDocument/2006/relationships/hyperlink" Target="https://login.consultant.ru/link/?req=doc&amp;base=LAW&amp;n=474024&amp;dst=101067" TargetMode = "External"/>
	<Relationship Id="rId14" Type="http://schemas.openxmlformats.org/officeDocument/2006/relationships/hyperlink" Target="https://login.consultant.ru/link/?req=doc&amp;base=LAW&amp;n=121087&amp;dst=100142" TargetMode = "External"/>
	<Relationship Id="rId15" Type="http://schemas.openxmlformats.org/officeDocument/2006/relationships/hyperlink" Target="https://login.consultant.ru/link/?req=doc&amp;base=LAW&amp;n=476448" TargetMode = "External"/>
	<Relationship Id="rId16" Type="http://schemas.openxmlformats.org/officeDocument/2006/relationships/hyperlink" Target="https://login.consultant.ru/link/?req=doc&amp;base=LAW&amp;n=472841&amp;dst=5769" TargetMode = "External"/>
	<Relationship Id="rId17" Type="http://schemas.openxmlformats.org/officeDocument/2006/relationships/hyperlink" Target="https://login.consultant.ru/link/?req=doc&amp;base=RLAW076&amp;n=74907&amp;dst=100043" TargetMode = "External"/>
	<Relationship Id="rId18" Type="http://schemas.openxmlformats.org/officeDocument/2006/relationships/hyperlink" Target="https://login.consultant.ru/link/?req=doc&amp;base=RLAW076&amp;n=66021" TargetMode = "External"/>
	<Relationship Id="rId19" Type="http://schemas.openxmlformats.org/officeDocument/2006/relationships/hyperlink" Target="https://login.consultant.ru/link/?req=doc&amp;base=LAW&amp;n=470713&amp;dst=3704" TargetMode = "External"/>
	<Relationship Id="rId20" Type="http://schemas.openxmlformats.org/officeDocument/2006/relationships/hyperlink" Target="https://login.consultant.ru/link/?req=doc&amp;base=LAW&amp;n=470713&amp;dst=37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11.05.2023 N 207-П
(ред. от 06.06.2024)
"Об утверждении Правил предоставления организации, уполномоченной в сфере развития государственно-частного партнерства 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</dc:title>
  <dcterms:created xsi:type="dcterms:W3CDTF">2024-06-26T06:16:03Z</dcterms:created>
</cp:coreProperties>
</file>